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Count, Add, and Compare</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IN THE OTHER HAND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GAME</w:t>
      </w:r>
    </w:p>
    <w:p w:rsidR="00000000" w:rsidDel="00000000" w:rsidP="00000000" w:rsidRDefault="00000000" w:rsidRPr="00000000" w14:paraId="00000003">
      <w:pPr>
        <w:spacing w:after="86"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Start with a bowl of small pieces of food. Have your child count out loud a few items from the bowl, say 5, and give them to you. Secretly divide these items between your hands and then hold both hands out with one hand open and the other closed. Your child now counts aloud the items in the open hand and then chooses which hand to “steal” from. Have your child predict how many items will be stolen before you open your hand.</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1447800</wp:posOffset>
            </wp:positionV>
            <wp:extent cx="1370647" cy="1040998"/>
            <wp:effectExtent b="0" l="0" r="0" t="0"/>
            <wp:wrapSquare wrapText="bothSides" distB="114300" distT="114300" distL="114300" distR="114300"/>
            <wp:docPr id="1"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370647" cy="1040998"/>
                    </a:xfrm>
                    <a:prstGeom prst="rect"/>
                    <a:ln/>
                  </pic:spPr>
                </pic:pic>
              </a:graphicData>
            </a:graphic>
          </wp:anchor>
        </w:drawing>
      </w:r>
    </w:p>
    <w:p w:rsidR="00000000" w:rsidDel="00000000" w:rsidP="00000000" w:rsidRDefault="00000000" w:rsidRPr="00000000" w14:paraId="00000004">
      <w:pPr>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stolen items become part of your child’s pile, and you keep the remaining items. Play continues for as many rounds as needed until the bowl is empty. At the end, you both line up your items next to each other to see who has more.</w:t>
      </w:r>
    </w:p>
    <w:p w:rsidR="00000000" w:rsidDel="00000000" w:rsidP="00000000" w:rsidRDefault="00000000" w:rsidRPr="00000000" w14:paraId="00000005">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STRING NUMBER LINE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ACTIVITY</w:t>
      </w:r>
      <w:r w:rsidDel="00000000" w:rsidR="00000000" w:rsidRPr="00000000">
        <w:rPr>
          <w:rtl w:val="0"/>
        </w:rPr>
      </w:r>
    </w:p>
    <w:p w:rsidR="00000000" w:rsidDel="00000000" w:rsidP="00000000" w:rsidRDefault="00000000" w:rsidRPr="00000000" w14:paraId="00000006">
      <w:pPr>
        <w:spacing w:after="200" w:line="276" w:lineRule="auto"/>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In addition to putting a number line on a piece of paper on a wall, create a number line using a string. Tie or clip a section of string between two objects. Use paper clips to attach sliding Number Cards from 0 to 10 along the string in order.</w:t>
      </w:r>
      <w:r w:rsidDel="00000000" w:rsidR="00000000" w:rsidRPr="00000000">
        <w:drawing>
          <wp:anchor allowOverlap="1" behindDoc="0" distB="114300" distT="114300" distL="114300" distR="114300" hidden="0" layoutInCell="1" locked="0" relativeHeight="0" simplePos="0">
            <wp:simplePos x="0" y="0"/>
            <wp:positionH relativeFrom="column">
              <wp:posOffset>49525</wp:posOffset>
            </wp:positionH>
            <wp:positionV relativeFrom="paragraph">
              <wp:posOffset>1106424</wp:posOffset>
            </wp:positionV>
            <wp:extent cx="2727603" cy="703898"/>
            <wp:effectExtent b="0" l="0" r="0" t="0"/>
            <wp:wrapTopAndBottom distB="114300" distT="11430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727603" cy="703898"/>
                    </a:xfrm>
                    <a:prstGeom prst="rect"/>
                    <a:ln/>
                  </pic:spPr>
                </pic:pic>
              </a:graphicData>
            </a:graphic>
          </wp:anchor>
        </w:drawing>
      </w:r>
    </w:p>
    <w:p w:rsidR="00000000" w:rsidDel="00000000" w:rsidP="00000000" w:rsidRDefault="00000000" w:rsidRPr="00000000" w14:paraId="00000007">
      <w:pPr>
        <w:spacing w:after="200" w:line="276" w:lineRule="auto"/>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Here are some things you can do with this. You and your child will probably discover many more.</w:t>
      </w:r>
    </w:p>
    <w:p w:rsidR="00000000" w:rsidDel="00000000" w:rsidP="00000000" w:rsidRDefault="00000000" w:rsidRPr="00000000" w14:paraId="00000008">
      <w:pPr>
        <w:numPr>
          <w:ilvl w:val="0"/>
          <w:numId w:val="1"/>
        </w:numPr>
        <w:spacing w:after="0" w:afterAutospacing="0" w:line="276" w:lineRule="auto"/>
        <w:ind w:left="720" w:hanging="360"/>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Switch two numbers and have your child find the mistake.</w:t>
      </w:r>
    </w:p>
    <w:p w:rsidR="00000000" w:rsidDel="00000000" w:rsidP="00000000" w:rsidRDefault="00000000" w:rsidRPr="00000000" w14:paraId="00000009">
      <w:pPr>
        <w:numPr>
          <w:ilvl w:val="0"/>
          <w:numId w:val="1"/>
        </w:numPr>
        <w:spacing w:after="0" w:afterAutospacing="0" w:line="276" w:lineRule="auto"/>
        <w:ind w:left="720" w:hanging="360"/>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Leave out a number and have your child find which one is missing.</w:t>
      </w:r>
    </w:p>
    <w:p w:rsidR="00000000" w:rsidDel="00000000" w:rsidP="00000000" w:rsidRDefault="00000000" w:rsidRPr="00000000" w14:paraId="0000000A">
      <w:pPr>
        <w:numPr>
          <w:ilvl w:val="0"/>
          <w:numId w:val="1"/>
        </w:numPr>
        <w:spacing w:after="0" w:afterAutospacing="0" w:line="276" w:lineRule="auto"/>
        <w:ind w:left="720" w:hanging="360"/>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Practice adding. For example, to do 4 + 2, slide over the first 4 numbers and then slide over the next 2.</w:t>
      </w:r>
    </w:p>
    <w:p w:rsidR="00000000" w:rsidDel="00000000" w:rsidP="00000000" w:rsidRDefault="00000000" w:rsidRPr="00000000" w14:paraId="0000000B">
      <w:pPr>
        <w:numPr>
          <w:ilvl w:val="0"/>
          <w:numId w:val="1"/>
        </w:numPr>
        <w:spacing w:after="200" w:line="276" w:lineRule="auto"/>
        <w:ind w:left="720" w:hanging="360"/>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Practice subtracting. To do 6 - 2, slide over to the left the first 6 cards and then slide 2 of those back to the right.</w:t>
      </w:r>
    </w:p>
    <w:p w:rsidR="00000000" w:rsidDel="00000000" w:rsidP="00000000" w:rsidRDefault="00000000" w:rsidRPr="00000000" w14:paraId="0000000C">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NUMBER LINE BATTLESHIP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GAME</w:t>
      </w:r>
      <w:r w:rsidDel="00000000" w:rsidR="00000000" w:rsidRPr="00000000">
        <w:rPr>
          <w:rtl w:val="0"/>
        </w:rPr>
      </w:r>
    </w:p>
    <w:p w:rsidR="00000000" w:rsidDel="00000000" w:rsidP="00000000" w:rsidRDefault="00000000" w:rsidRPr="00000000" w14:paraId="0000000D">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Each player has two number lines, one for their battleships and one for their guesses. These number lines are drawn on paper and go from 0 to 12 (or higher if the children can count higher). Out of sight, on their battleship number line, each player places tokens on two numbers that will be their battleships. </w:t>
      </w:r>
      <w:r w:rsidDel="00000000" w:rsidR="00000000" w:rsidRPr="00000000">
        <w:drawing>
          <wp:anchor allowOverlap="1" behindDoc="0" distB="57150" distT="57150" distL="57150" distR="57150" hidden="0" layoutInCell="1" locked="0" relativeHeight="0" simplePos="0">
            <wp:simplePos x="0" y="0"/>
            <wp:positionH relativeFrom="column">
              <wp:posOffset>35237</wp:posOffset>
            </wp:positionH>
            <wp:positionV relativeFrom="paragraph">
              <wp:posOffset>2350008</wp:posOffset>
            </wp:positionV>
            <wp:extent cx="2751773" cy="1554157"/>
            <wp:effectExtent b="0" l="0" r="0" t="0"/>
            <wp:wrapTopAndBottom distB="57150" distT="57150"/>
            <wp:docPr id="3"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751773" cy="1554157"/>
                    </a:xfrm>
                    <a:prstGeom prst="rect"/>
                    <a:ln/>
                  </pic:spPr>
                </pic:pic>
              </a:graphicData>
            </a:graphic>
          </wp:anchor>
        </w:drawing>
      </w:r>
    </w:p>
    <w:p w:rsidR="00000000" w:rsidDel="00000000" w:rsidP="00000000" w:rsidRDefault="00000000" w:rsidRPr="00000000" w14:paraId="0000000E">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After the setup, the players take turns guessing numbers. When a player makes a guess, the other player says how close the guess was to the nearest target - the guesser then marks down that information on their second number line. The first person to get all the targets wins.</w:t>
      </w:r>
    </w:p>
    <w:p w:rsidR="00000000" w:rsidDel="00000000" w:rsidP="00000000" w:rsidRDefault="00000000" w:rsidRPr="00000000" w14:paraId="0000000F">
      <w:pPr>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There are several variations to make this more challenging. A wider range of numbers can be used. The response to a guess can be a range of distances rather than an exact amount - for example: “the nearest ship is 1 or 2 away.” Another variation is to have ships that are two or three spaces in length.</w:t>
      </w:r>
    </w:p>
    <w:p w:rsidR="00000000" w:rsidDel="00000000" w:rsidP="00000000" w:rsidRDefault="00000000" w:rsidRPr="00000000" w14:paraId="00000010">
      <w:pPr>
        <w:spacing w:after="14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1">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NUMBER HUNT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ACTIVITY</w:t>
      </w:r>
      <w:r w:rsidDel="00000000" w:rsidR="00000000" w:rsidRPr="00000000">
        <w:rPr>
          <w:rtl w:val="0"/>
        </w:rPr>
      </w:r>
    </w:p>
    <w:p w:rsidR="00000000" w:rsidDel="00000000" w:rsidP="00000000" w:rsidRDefault="00000000" w:rsidRPr="00000000" w14:paraId="00000012">
      <w:pPr>
        <w:spacing w:after="115" w:line="276" w:lineRule="auto"/>
        <w:rPr>
          <w:rFonts w:ascii="Calibri" w:cs="Calibri" w:eastAsia="Calibri" w:hAnsi="Calibri"/>
          <w:b w:val="1"/>
          <w:color w:val="1878d4"/>
        </w:rPr>
      </w:pPr>
      <w:r w:rsidDel="00000000" w:rsidR="00000000" w:rsidRPr="00000000">
        <w:rPr>
          <w:rFonts w:ascii="Calibri" w:cs="Calibri" w:eastAsia="Calibri" w:hAnsi="Calibri"/>
          <w:sz w:val="20"/>
          <w:szCs w:val="20"/>
          <w:rtl w:val="0"/>
        </w:rPr>
        <w:t xml:space="preserve">Pick a number, say 2. Challenge your child to go on a treasure hunt to find as many ways as possible that 2 shows up around you. It may show up as the numeral 2 on a wall, sign, or building, or it may show up as two of something, such as two chairs or two dishes.</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